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3425"/>
        <w:gridCol w:w="2318"/>
        <w:gridCol w:w="2293"/>
      </w:tblGrid>
      <w:tr w:rsidR="002E76A7" w:rsidTr="00C736FB">
        <w:tc>
          <w:tcPr>
            <w:tcW w:w="1314" w:type="dxa"/>
          </w:tcPr>
          <w:p w:rsidR="002E76A7" w:rsidRDefault="002E76A7"/>
        </w:tc>
        <w:tc>
          <w:tcPr>
            <w:tcW w:w="3435" w:type="dxa"/>
          </w:tcPr>
          <w:p w:rsidR="002E76A7" w:rsidRDefault="002E76A7">
            <w:r>
              <w:t>Odd/Even</w:t>
            </w:r>
          </w:p>
          <w:p w:rsidR="002E76A7" w:rsidRDefault="002E76A7">
            <w:r>
              <w:t xml:space="preserve">Mon(28)/Tues(29) </w:t>
            </w:r>
          </w:p>
        </w:tc>
        <w:tc>
          <w:tcPr>
            <w:tcW w:w="2320" w:type="dxa"/>
          </w:tcPr>
          <w:p w:rsidR="002E76A7" w:rsidRDefault="002E76A7">
            <w:r>
              <w:t>Odd/Even</w:t>
            </w:r>
          </w:p>
          <w:p w:rsidR="002E76A7" w:rsidRDefault="002E76A7">
            <w:r>
              <w:t>Wed(30)/Thurs(31)</w:t>
            </w:r>
          </w:p>
        </w:tc>
        <w:tc>
          <w:tcPr>
            <w:tcW w:w="2281" w:type="dxa"/>
          </w:tcPr>
          <w:p w:rsidR="002E76A7" w:rsidRDefault="002E76A7">
            <w:r>
              <w:t>Odd</w:t>
            </w:r>
          </w:p>
          <w:p w:rsidR="002E76A7" w:rsidRDefault="002E76A7">
            <w:r>
              <w:t>Fri (1)</w:t>
            </w:r>
          </w:p>
        </w:tc>
      </w:tr>
      <w:tr w:rsidR="002E76A7" w:rsidTr="002E76A7">
        <w:tc>
          <w:tcPr>
            <w:tcW w:w="1165" w:type="dxa"/>
          </w:tcPr>
          <w:p w:rsidR="002E76A7" w:rsidRPr="002E76A7" w:rsidRDefault="002E76A7">
            <w:pPr>
              <w:rPr>
                <w:b/>
              </w:rPr>
            </w:pPr>
            <w:r>
              <w:rPr>
                <w:b/>
              </w:rPr>
              <w:t>Standards</w:t>
            </w:r>
          </w:p>
        </w:tc>
        <w:tc>
          <w:tcPr>
            <w:tcW w:w="3509" w:type="dxa"/>
          </w:tcPr>
          <w:p w:rsidR="002E76A7" w:rsidRDefault="002E76A7">
            <w:r>
              <w:t>ELAGSE9-10W1: writes arguments to support claims using valid reasoning and sufficient evidence</w:t>
            </w:r>
          </w:p>
        </w:tc>
        <w:tc>
          <w:tcPr>
            <w:tcW w:w="2338" w:type="dxa"/>
          </w:tcPr>
          <w:p w:rsidR="002E76A7" w:rsidRDefault="00C736FB">
            <w:r>
              <w:t>ELAGSE9-10RL6: analyze a particular point of view from a culture</w:t>
            </w:r>
          </w:p>
          <w:p w:rsidR="00C736FB" w:rsidRDefault="00C736FB">
            <w:r>
              <w:t>ELAGSE9-10RL5: analyzes an author’s choices concerning plot (fulfillment of the heroic cycle)</w:t>
            </w:r>
          </w:p>
        </w:tc>
        <w:tc>
          <w:tcPr>
            <w:tcW w:w="2338" w:type="dxa"/>
          </w:tcPr>
          <w:p w:rsidR="002E76A7" w:rsidRDefault="00C736FB">
            <w:r>
              <w:t xml:space="preserve">ELAGSE9-10RL1 &amp; </w:t>
            </w:r>
            <w:bookmarkStart w:id="0" w:name="_GoBack"/>
            <w:bookmarkEnd w:id="0"/>
            <w:r>
              <w:t>2:</w:t>
            </w:r>
          </w:p>
          <w:p w:rsidR="00C736FB" w:rsidRDefault="00C736FB">
            <w:r>
              <w:t>Determine theme and/or central idea of a text, cites explicit evidence to explain reasoning</w:t>
            </w:r>
          </w:p>
        </w:tc>
      </w:tr>
      <w:tr w:rsidR="002E76A7" w:rsidTr="002E76A7">
        <w:tc>
          <w:tcPr>
            <w:tcW w:w="1165" w:type="dxa"/>
          </w:tcPr>
          <w:p w:rsidR="002E76A7" w:rsidRPr="002E76A7" w:rsidRDefault="002E76A7">
            <w:pPr>
              <w:rPr>
                <w:b/>
              </w:rPr>
            </w:pPr>
            <w:r>
              <w:rPr>
                <w:b/>
              </w:rPr>
              <w:t>Essential Question:</w:t>
            </w:r>
          </w:p>
        </w:tc>
        <w:tc>
          <w:tcPr>
            <w:tcW w:w="3509" w:type="dxa"/>
          </w:tcPr>
          <w:p w:rsidR="002E76A7" w:rsidRDefault="002E76A7">
            <w:r>
              <w:t>How do I compose an effective argument that supports my claims and incorporates valid reasons and sufficient evidence?</w:t>
            </w:r>
          </w:p>
        </w:tc>
        <w:tc>
          <w:tcPr>
            <w:tcW w:w="2338" w:type="dxa"/>
          </w:tcPr>
          <w:p w:rsidR="002E76A7" w:rsidRDefault="00C736FB">
            <w:r>
              <w:t xml:space="preserve">What are the steps in the hero’s journey? How does “Epic of Gilgamesh” fulfill the archetypal elements of the heroic cycle? </w:t>
            </w:r>
          </w:p>
        </w:tc>
        <w:tc>
          <w:tcPr>
            <w:tcW w:w="2338" w:type="dxa"/>
          </w:tcPr>
          <w:p w:rsidR="002E76A7" w:rsidRDefault="002E76A7"/>
        </w:tc>
      </w:tr>
      <w:tr w:rsidR="002E76A7" w:rsidTr="002E76A7">
        <w:tc>
          <w:tcPr>
            <w:tcW w:w="1165" w:type="dxa"/>
          </w:tcPr>
          <w:p w:rsidR="002E76A7" w:rsidRPr="002E76A7" w:rsidRDefault="002E76A7">
            <w:pPr>
              <w:rPr>
                <w:b/>
              </w:rPr>
            </w:pPr>
            <w:r>
              <w:rPr>
                <w:b/>
              </w:rPr>
              <w:t>Activator</w:t>
            </w:r>
          </w:p>
        </w:tc>
        <w:tc>
          <w:tcPr>
            <w:tcW w:w="3509" w:type="dxa"/>
          </w:tcPr>
          <w:p w:rsidR="002E76A7" w:rsidRDefault="002E76A7">
            <w:r>
              <w:t xml:space="preserve">Students take Vocabulary Quiz 1. </w:t>
            </w:r>
          </w:p>
        </w:tc>
        <w:tc>
          <w:tcPr>
            <w:tcW w:w="2338" w:type="dxa"/>
          </w:tcPr>
          <w:p w:rsidR="002E76A7" w:rsidRDefault="002E76A7">
            <w:r>
              <w:t>(List 2) Students copy and create examples for words 1 &amp; 2</w:t>
            </w:r>
          </w:p>
        </w:tc>
        <w:tc>
          <w:tcPr>
            <w:tcW w:w="2338" w:type="dxa"/>
          </w:tcPr>
          <w:p w:rsidR="002E76A7" w:rsidRDefault="002E76A7">
            <w:r>
              <w:t>(List 2) Students copy and create examples for wo</w:t>
            </w:r>
            <w:r>
              <w:t>rds 3 &amp; 4</w:t>
            </w:r>
          </w:p>
        </w:tc>
      </w:tr>
      <w:tr w:rsidR="002E76A7" w:rsidTr="002E76A7">
        <w:tc>
          <w:tcPr>
            <w:tcW w:w="1165" w:type="dxa"/>
          </w:tcPr>
          <w:p w:rsidR="002E76A7" w:rsidRDefault="002E76A7">
            <w:r>
              <w:rPr>
                <w:b/>
              </w:rPr>
              <w:t>Teaching Activities:</w:t>
            </w:r>
          </w:p>
        </w:tc>
        <w:tc>
          <w:tcPr>
            <w:tcW w:w="3509" w:type="dxa"/>
          </w:tcPr>
          <w:p w:rsidR="002E76A7" w:rsidRDefault="002E76A7" w:rsidP="002E76A7">
            <w:r>
              <w:t>1.Students compose an argumentative essay on the following topic:</w:t>
            </w:r>
          </w:p>
          <w:p w:rsidR="002E76A7" w:rsidRDefault="002E76A7" w:rsidP="002E76A7">
            <w:r>
              <w:t>Critics argue that the “Cinderella” stories are about a woman’s patient tolerance of abuse. Do you agree or disagree?</w:t>
            </w:r>
          </w:p>
          <w:p w:rsidR="002E76A7" w:rsidRDefault="002E76A7" w:rsidP="002E76A7"/>
        </w:tc>
        <w:tc>
          <w:tcPr>
            <w:tcW w:w="2338" w:type="dxa"/>
          </w:tcPr>
          <w:p w:rsidR="002E76A7" w:rsidRDefault="00C736FB">
            <w:r>
              <w:t>ELAGSE9-10W1: writes arguments to support claims using valid reasoning and sufficient evidence</w:t>
            </w:r>
            <w:r>
              <w:t xml:space="preserve"> (first 15 minutes for those that need more time – the rest of the students will complete a </w:t>
            </w:r>
            <w:proofErr w:type="spellStart"/>
            <w:r>
              <w:t>wordsearch</w:t>
            </w:r>
            <w:proofErr w:type="spellEnd"/>
            <w:r>
              <w:t xml:space="preserve">) </w:t>
            </w:r>
          </w:p>
          <w:p w:rsidR="00C736FB" w:rsidRDefault="00C736FB" w:rsidP="00C736FB">
            <w:proofErr w:type="gramStart"/>
            <w:r>
              <w:t>1.Students</w:t>
            </w:r>
            <w:proofErr w:type="gramEnd"/>
            <w:r>
              <w:t xml:space="preserve"> take notes on the hero’s journey.</w:t>
            </w:r>
          </w:p>
          <w:p w:rsidR="00C736FB" w:rsidRDefault="00C736FB" w:rsidP="00C736FB">
            <w:r>
              <w:t>2. Students view, “Epic of Gilgamesh” cartoon. On the back of their notes, the write examples from the video as Gilgamesh completes the heroic journey.</w:t>
            </w:r>
          </w:p>
        </w:tc>
        <w:tc>
          <w:tcPr>
            <w:tcW w:w="2338" w:type="dxa"/>
          </w:tcPr>
          <w:p w:rsidR="002E76A7" w:rsidRDefault="002E76A7"/>
        </w:tc>
      </w:tr>
      <w:tr w:rsidR="002E76A7" w:rsidTr="002E76A7">
        <w:tc>
          <w:tcPr>
            <w:tcW w:w="1165" w:type="dxa"/>
          </w:tcPr>
          <w:p w:rsidR="002E76A7" w:rsidRPr="002E76A7" w:rsidRDefault="002E76A7">
            <w:pPr>
              <w:rPr>
                <w:b/>
              </w:rPr>
            </w:pPr>
            <w:r>
              <w:rPr>
                <w:b/>
              </w:rPr>
              <w:t>Graphic Organizer</w:t>
            </w:r>
          </w:p>
        </w:tc>
        <w:tc>
          <w:tcPr>
            <w:tcW w:w="3509" w:type="dxa"/>
          </w:tcPr>
          <w:p w:rsidR="002E76A7" w:rsidRDefault="002E76A7">
            <w:r>
              <w:t xml:space="preserve">Based on data from the Writing Diagnostic, students were provided with a “cheat sheet” GO, based on their needs, to be used during the writing task. </w:t>
            </w:r>
          </w:p>
        </w:tc>
        <w:tc>
          <w:tcPr>
            <w:tcW w:w="2338" w:type="dxa"/>
          </w:tcPr>
          <w:p w:rsidR="002E76A7" w:rsidRDefault="00C736FB">
            <w:r>
              <w:t xml:space="preserve">GO provided for notes. </w:t>
            </w:r>
          </w:p>
        </w:tc>
        <w:tc>
          <w:tcPr>
            <w:tcW w:w="2338" w:type="dxa"/>
          </w:tcPr>
          <w:p w:rsidR="002E76A7" w:rsidRDefault="002E76A7"/>
        </w:tc>
      </w:tr>
      <w:tr w:rsidR="002E76A7" w:rsidTr="002E76A7">
        <w:tc>
          <w:tcPr>
            <w:tcW w:w="1165" w:type="dxa"/>
          </w:tcPr>
          <w:p w:rsidR="002E76A7" w:rsidRPr="002E76A7" w:rsidRDefault="002E76A7">
            <w:pPr>
              <w:rPr>
                <w:b/>
              </w:rPr>
            </w:pPr>
            <w:r>
              <w:rPr>
                <w:b/>
              </w:rPr>
              <w:lastRenderedPageBreak/>
              <w:t>Summarizer</w:t>
            </w:r>
          </w:p>
        </w:tc>
        <w:tc>
          <w:tcPr>
            <w:tcW w:w="3509" w:type="dxa"/>
          </w:tcPr>
          <w:p w:rsidR="002E76A7" w:rsidRDefault="002E76A7">
            <w:r>
              <w:t xml:space="preserve">Discuss the lesson plans for Mrs. </w:t>
            </w:r>
            <w:proofErr w:type="spellStart"/>
            <w:r>
              <w:t>Hembree’s</w:t>
            </w:r>
            <w:proofErr w:type="spellEnd"/>
            <w:r>
              <w:t xml:space="preserve"> absence 8/30-9/1 (mission to Haiti). </w:t>
            </w:r>
          </w:p>
        </w:tc>
        <w:tc>
          <w:tcPr>
            <w:tcW w:w="2338" w:type="dxa"/>
          </w:tcPr>
          <w:p w:rsidR="002E76A7" w:rsidRDefault="00C736FB">
            <w:r>
              <w:t xml:space="preserve">Students are given </w:t>
            </w:r>
            <w:proofErr w:type="gramStart"/>
            <w:r>
              <w:t>10  minutes</w:t>
            </w:r>
            <w:proofErr w:type="gramEnd"/>
            <w:r>
              <w:t xml:space="preserve"> to check their video notes with a partner. </w:t>
            </w:r>
          </w:p>
        </w:tc>
        <w:tc>
          <w:tcPr>
            <w:tcW w:w="2338" w:type="dxa"/>
          </w:tcPr>
          <w:p w:rsidR="002E76A7" w:rsidRDefault="002E76A7"/>
        </w:tc>
      </w:tr>
      <w:tr w:rsidR="002E76A7" w:rsidTr="002E76A7">
        <w:tc>
          <w:tcPr>
            <w:tcW w:w="1165" w:type="dxa"/>
          </w:tcPr>
          <w:p w:rsidR="002E76A7" w:rsidRPr="002E76A7" w:rsidRDefault="002E76A7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3509" w:type="dxa"/>
          </w:tcPr>
          <w:p w:rsidR="002E76A7" w:rsidRDefault="002E76A7">
            <w:r>
              <w:t>Finish “Wanted Poster”</w:t>
            </w:r>
          </w:p>
        </w:tc>
        <w:tc>
          <w:tcPr>
            <w:tcW w:w="2338" w:type="dxa"/>
          </w:tcPr>
          <w:p w:rsidR="002E76A7" w:rsidRDefault="00C736FB">
            <w:r>
              <w:t xml:space="preserve">Copy the remainder of Vocabulary List 2. </w:t>
            </w:r>
          </w:p>
        </w:tc>
        <w:tc>
          <w:tcPr>
            <w:tcW w:w="2338" w:type="dxa"/>
          </w:tcPr>
          <w:p w:rsidR="002E76A7" w:rsidRDefault="002E76A7"/>
        </w:tc>
      </w:tr>
      <w:tr w:rsidR="00C736FB" w:rsidTr="002E76A7">
        <w:tc>
          <w:tcPr>
            <w:tcW w:w="1165" w:type="dxa"/>
          </w:tcPr>
          <w:p w:rsidR="00C736FB" w:rsidRPr="002E76A7" w:rsidRDefault="00C736FB" w:rsidP="00C736FB">
            <w:pPr>
              <w:rPr>
                <w:b/>
              </w:rPr>
            </w:pPr>
            <w:r>
              <w:rPr>
                <w:b/>
              </w:rPr>
              <w:t>Agenda Message</w:t>
            </w:r>
          </w:p>
        </w:tc>
        <w:tc>
          <w:tcPr>
            <w:tcW w:w="3509" w:type="dxa"/>
          </w:tcPr>
          <w:p w:rsidR="00C736FB" w:rsidRDefault="00C736FB" w:rsidP="00C736FB">
            <w:r>
              <w:t>Tutoring is available Tuesdays at 7:45, Wednesdays after school, and by appointment.</w:t>
            </w:r>
          </w:p>
        </w:tc>
        <w:tc>
          <w:tcPr>
            <w:tcW w:w="2338" w:type="dxa"/>
          </w:tcPr>
          <w:p w:rsidR="00C736FB" w:rsidRDefault="00C736FB" w:rsidP="00C736FB">
            <w:r w:rsidRPr="00D12E33">
              <w:t>Tutoring is available Tuesdays at 7:45, Wednesdays after school, and by appointment.</w:t>
            </w:r>
          </w:p>
        </w:tc>
        <w:tc>
          <w:tcPr>
            <w:tcW w:w="2338" w:type="dxa"/>
          </w:tcPr>
          <w:p w:rsidR="00C736FB" w:rsidRDefault="00C736FB" w:rsidP="00C736FB">
            <w:r w:rsidRPr="00D12E33">
              <w:t>Tutoring is available Tuesdays at 7:45, Wednesdays after school, and by appointment.</w:t>
            </w:r>
          </w:p>
        </w:tc>
      </w:tr>
    </w:tbl>
    <w:p w:rsidR="001D09E2" w:rsidRDefault="001D09E2"/>
    <w:sectPr w:rsidR="001D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9466B"/>
    <w:multiLevelType w:val="hybridMultilevel"/>
    <w:tmpl w:val="DB38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E1846"/>
    <w:multiLevelType w:val="hybridMultilevel"/>
    <w:tmpl w:val="F00A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A7"/>
    <w:rsid w:val="001D09E2"/>
    <w:rsid w:val="002E76A7"/>
    <w:rsid w:val="00C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1EF5"/>
  <w15:chartTrackingRefBased/>
  <w15:docId w15:val="{77D6B0B9-3BD3-44F4-B2BB-7D55C3A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1</cp:revision>
  <dcterms:created xsi:type="dcterms:W3CDTF">2017-08-28T13:25:00Z</dcterms:created>
  <dcterms:modified xsi:type="dcterms:W3CDTF">2017-08-28T13:44:00Z</dcterms:modified>
</cp:coreProperties>
</file>