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 xml:space="preserve">“The Choice is </w:t>
      </w:r>
      <w:proofErr w:type="gramStart"/>
      <w:r w:rsidRPr="00B00BD3">
        <w:rPr>
          <w:rFonts w:ascii="Georgia" w:hAnsi="Georgia" w:cs="Helvetica"/>
          <w:lang w:val="en"/>
        </w:rPr>
        <w:t>Yours</w:t>
      </w:r>
      <w:proofErr w:type="gramEnd"/>
      <w:r w:rsidRPr="00B00BD3">
        <w:rPr>
          <w:rFonts w:ascii="Georgia" w:hAnsi="Georgia" w:cs="Helvetica"/>
          <w:lang w:val="en"/>
        </w:rPr>
        <w:t xml:space="preserve">: Fate or Free Will” </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 xml:space="preserve">Marcelo </w:t>
      </w:r>
      <w:proofErr w:type="spellStart"/>
      <w:r w:rsidRPr="00B00BD3">
        <w:rPr>
          <w:rFonts w:ascii="Georgia" w:hAnsi="Georgia" w:cs="Helvetica"/>
          <w:lang w:val="en"/>
        </w:rPr>
        <w:t>Gleiser</w:t>
      </w:r>
      <w:proofErr w:type="spellEnd"/>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Everyone wants to be free; or at least have some choice in life. We all have our professional, family and social commitments. On the other hand, most people believe that they are free to choose what to do, from the simplest to the more complex: should I drink coffee with sugar or sweetener? Do I put some money in the savings or do I spend it all? Who should I vote for in the next elections? Should I marry Carmen or not?</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The question of free will is essentially a question of agency, of who is in charge as we go through our lives making all sorts of choices.</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 xml:space="preserve">Traditionally, it's been a topic for philosophers and theologians. But recent work in neuroscience is forcing a reconsideration of free will, to the point of questioning our freedom to choose. Many neuroscientists, and some philosophers, consider free will to be an illusion. Sam Harris, for example, </w:t>
      </w:r>
      <w:hyperlink r:id="rId5" w:history="1">
        <w:r w:rsidRPr="00B00BD3">
          <w:rPr>
            <w:rStyle w:val="Hyperlink"/>
            <w:rFonts w:ascii="Georgia" w:hAnsi="Georgia" w:cs="Helvetica"/>
            <w:lang w:val="en"/>
          </w:rPr>
          <w:t>wrote a short book arguing the case</w:t>
        </w:r>
      </w:hyperlink>
      <w:r w:rsidRPr="00B00BD3">
        <w:rPr>
          <w:rFonts w:ascii="Georgia" w:hAnsi="Georgia" w:cs="Helvetica"/>
          <w:lang w:val="en"/>
        </w:rPr>
        <w:t>.</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 xml:space="preserve">His shocking conclusion comes from a series of experiments that have revealed something quite remarkable: our brains decide a course of action before we know it. From Benjamin </w:t>
      </w:r>
      <w:proofErr w:type="spellStart"/>
      <w:r w:rsidRPr="00B00BD3">
        <w:rPr>
          <w:rFonts w:ascii="Georgia" w:hAnsi="Georgia" w:cs="Helvetica"/>
          <w:lang w:val="en"/>
        </w:rPr>
        <w:t>Libet's</w:t>
      </w:r>
      <w:proofErr w:type="spellEnd"/>
      <w:r w:rsidRPr="00B00BD3">
        <w:rPr>
          <w:rFonts w:ascii="Georgia" w:hAnsi="Georgia" w:cs="Helvetica"/>
          <w:lang w:val="en"/>
        </w:rPr>
        <w:t xml:space="preserve"> pioneering experiments in the 1980s using </w:t>
      </w:r>
      <w:hyperlink r:id="rId6" w:history="1">
        <w:r w:rsidRPr="00B00BD3">
          <w:rPr>
            <w:rStyle w:val="Hyperlink"/>
            <w:rFonts w:ascii="Georgia" w:hAnsi="Georgia" w:cs="Helvetica"/>
            <w:lang w:val="en"/>
          </w:rPr>
          <w:t>EEG</w:t>
        </w:r>
      </w:hyperlink>
      <w:r w:rsidRPr="00B00BD3">
        <w:rPr>
          <w:rFonts w:ascii="Georgia" w:hAnsi="Georgia" w:cs="Helvetica"/>
          <w:lang w:val="en"/>
        </w:rPr>
        <w:t xml:space="preserve"> to more recent investigations using </w:t>
      </w:r>
      <w:hyperlink r:id="rId7" w:history="1">
        <w:r w:rsidRPr="00B00BD3">
          <w:rPr>
            <w:rStyle w:val="Hyperlink"/>
            <w:rFonts w:ascii="Georgia" w:hAnsi="Georgia" w:cs="Helvetica"/>
            <w:lang w:val="en"/>
          </w:rPr>
          <w:t>fMRI</w:t>
        </w:r>
      </w:hyperlink>
      <w:r w:rsidRPr="00B00BD3">
        <w:rPr>
          <w:rFonts w:ascii="Georgia" w:hAnsi="Georgia" w:cs="Helvetica"/>
          <w:lang w:val="en"/>
        </w:rPr>
        <w:t xml:space="preserve">, or implants directly in the neurons, the motor region responsible for making a motion in response to a question fired up </w:t>
      </w:r>
      <w:hyperlink r:id="rId8" w:history="1">
        <w:r w:rsidRPr="00B00BD3">
          <w:rPr>
            <w:rStyle w:val="Hyperlink"/>
            <w:rFonts w:ascii="Georgia" w:hAnsi="Georgia" w:cs="Helvetica"/>
            <w:lang w:val="en"/>
          </w:rPr>
          <w:t>before the subject was aware of it</w:t>
        </w:r>
      </w:hyperlink>
      <w:r w:rsidRPr="00B00BD3">
        <w:rPr>
          <w:rFonts w:ascii="Georgia" w:hAnsi="Georgia" w:cs="Helvetica"/>
          <w:lang w:val="en"/>
        </w:rPr>
        <w:t>. The brain seems to be deciding before the mind knows about it.</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If this is indeed true, the choices we think we are making, expressions of our freedom, are being made subconsciously, without our explicit control. Could it really be that we are so deluded?</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The situation is not so simple. For one thing, defining free will is complicated. An operational definition is that free will is the ability to make one's own choices. Of course, we are always subjected to all sorts of constraints in our lives, from our genetics to our upbringing to our experiences. There is no blank slate over which we choose. Still, can it be that we are led to believe that we are the conscious agents of our choices when we aren't?</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A popular argument against free will goes like this: imagine that in the future scientists will be able to map and decode all your mental states with arbitrary precision. They could then predict what you will do before you are aware of your choice. If this situation were ever to be possible — and it seems to me that it couldn't be in many different ways — free will would presumably be in trouble. But of course, such abstraction is mere fantasy: machines can't measure all our mental states in rapid succession if we don't even know how these states emerge. Any measurement that needs to track billions of neurons and trillions of synapses in time is far-fetched.</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t>There is a risk of trivializing a question, cutting it down to shape so that it can be analyzed quantitatively.</w:t>
      </w:r>
    </w:p>
    <w:p w:rsidR="00C74860" w:rsidRPr="00B00BD3" w:rsidRDefault="00C74860" w:rsidP="00C74860">
      <w:pPr>
        <w:pStyle w:val="NormalWeb"/>
        <w:shd w:val="clear" w:color="auto" w:fill="FFFFFF"/>
        <w:rPr>
          <w:rFonts w:ascii="Georgia" w:hAnsi="Georgia" w:cs="Helvetica"/>
          <w:lang w:val="en"/>
        </w:rPr>
      </w:pPr>
      <w:r w:rsidRPr="00B00BD3">
        <w:rPr>
          <w:rFonts w:ascii="Georgia" w:hAnsi="Georgia" w:cs="Helvetica"/>
          <w:lang w:val="en"/>
        </w:rPr>
        <w:lastRenderedPageBreak/>
        <w:t>Furthermore, the experiments in question here are limited to decisions that are far removed from the truly complex choices we make in our lives, those that involve a lot of back and forth thinking, prompt confusion, result in pondering, require talking to other people and generally take time to arrive at a conclusion. There is a huge gap in cognitive complexity from pushing buttons in a lab experiment to deciding whom you will marry, your profession or if you will commit a murder (psychopathic pathologies aside). When it comes to the choices we make in life, there is a spectrum of complexity and this is reflected in the issue of free will. Some do indeed happen before conscious awareness, and others don't.</w:t>
      </w:r>
    </w:p>
    <w:p w:rsidR="00C74860" w:rsidRDefault="00C74860" w:rsidP="00C74860">
      <w:pPr>
        <w:pStyle w:val="NormalWeb"/>
        <w:shd w:val="clear" w:color="auto" w:fill="FFFFFF"/>
        <w:rPr>
          <w:rFonts w:ascii="Georgia" w:hAnsi="Georgia" w:cs="Helvetica"/>
          <w:lang w:val="en"/>
        </w:rPr>
      </w:pPr>
      <w:r w:rsidRPr="00B00BD3">
        <w:rPr>
          <w:rFonts w:ascii="Georgia" w:hAnsi="Georgia" w:cs="Helvetica"/>
          <w:lang w:val="en"/>
        </w:rPr>
        <w:t>It seems to me that the question of free will is not simply a black-and-white or yes-no kind of question, but one that embraces the full complexity of what it means to be human.</w:t>
      </w:r>
    </w:p>
    <w:p w:rsidR="0052209F" w:rsidRDefault="0052209F" w:rsidP="00C74860">
      <w:pPr>
        <w:pStyle w:val="NormalWeb"/>
        <w:shd w:val="clear" w:color="auto" w:fill="FFFFFF"/>
        <w:rPr>
          <w:rFonts w:ascii="Georgia" w:hAnsi="Georgia" w:cs="Helvetica"/>
          <w:lang w:val="en"/>
        </w:rPr>
      </w:pPr>
      <w:r>
        <w:rPr>
          <w:rFonts w:ascii="Georgia" w:hAnsi="Georgia" w:cs="Helvetica"/>
          <w:lang w:val="en"/>
        </w:rPr>
        <w:t>Short Answer- Answer in COMPLETE SENTENCES unless otherwise specified.</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In paragraph one, which sentence acknowledges the counterargument?</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 xml:space="preserve">What is the central idea of, “The Choice is </w:t>
      </w:r>
      <w:proofErr w:type="gramStart"/>
      <w:r>
        <w:rPr>
          <w:rFonts w:ascii="Georgia" w:hAnsi="Georgia" w:cs="Helvetica"/>
          <w:lang w:val="en"/>
        </w:rPr>
        <w:t>Yours</w:t>
      </w:r>
      <w:proofErr w:type="gramEnd"/>
      <w:r>
        <w:rPr>
          <w:rFonts w:ascii="Georgia" w:hAnsi="Georgia" w:cs="Helvetica"/>
          <w:lang w:val="en"/>
        </w:rPr>
        <w:t>: Fate or Free Will?”</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In paragraph three, the author describes… (*for your answer to this one, sum up his argument in one bullet point/phrase)</w:t>
      </w:r>
    </w:p>
    <w:p w:rsidR="0052209F" w:rsidRDefault="0052209F" w:rsidP="0052209F">
      <w:pPr>
        <w:pStyle w:val="NormalWeb"/>
        <w:shd w:val="clear" w:color="auto" w:fill="FFFFFF"/>
        <w:rPr>
          <w:rFonts w:ascii="Georgia" w:hAnsi="Georgia" w:cs="Helvetica"/>
          <w:lang w:val="en"/>
        </w:rPr>
      </w:pPr>
      <w:r>
        <w:rPr>
          <w:rFonts w:ascii="Georgia" w:hAnsi="Georgia" w:cs="Helvetica"/>
          <w:lang w:val="en"/>
        </w:rPr>
        <w:t>Multiple choice- For each of the questions, write four possible answer choices and circle the correct answer.</w:t>
      </w:r>
    </w:p>
    <w:p w:rsidR="0052209F" w:rsidRDefault="0052209F" w:rsidP="0052209F">
      <w:pPr>
        <w:pStyle w:val="NormalWeb"/>
        <w:numPr>
          <w:ilvl w:val="0"/>
          <w:numId w:val="1"/>
        </w:numPr>
        <w:shd w:val="clear" w:color="auto" w:fill="FFFFFF"/>
        <w:rPr>
          <w:rFonts w:ascii="Georgia" w:hAnsi="Georgia" w:cs="Helvetica"/>
          <w:lang w:val="en"/>
        </w:rPr>
      </w:pPr>
      <w:proofErr w:type="spellStart"/>
      <w:r>
        <w:rPr>
          <w:rFonts w:ascii="Georgia" w:hAnsi="Georgia" w:cs="Helvetica"/>
          <w:lang w:val="en"/>
        </w:rPr>
        <w:t>Gleiser</w:t>
      </w:r>
      <w:proofErr w:type="spellEnd"/>
      <w:r>
        <w:rPr>
          <w:rFonts w:ascii="Georgia" w:hAnsi="Georgia" w:cs="Helvetica"/>
          <w:lang w:val="en"/>
        </w:rPr>
        <w:t xml:space="preserve"> describes how, “The situation is not so simple…defining free will is complicated.” Which of the following examples from the passage supports the author’s claim in this statement?</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Which of the following is NOT a point made by the author about understanding the complexity of fate versus free will? (*do not use explicit textual evidence, write the answer choices in bullet points/phrases)</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 xml:space="preserve">After reading this article, what might someone cite as a reason for thinking fate versus free will is not a “black-and-white” concept? </w:t>
      </w:r>
    </w:p>
    <w:p w:rsidR="0052209F" w:rsidRDefault="0052209F" w:rsidP="0052209F">
      <w:pPr>
        <w:pStyle w:val="NormalWeb"/>
        <w:shd w:val="clear" w:color="auto" w:fill="FFFFFF"/>
        <w:rPr>
          <w:rFonts w:ascii="Georgia" w:hAnsi="Georgia" w:cs="Helvetica"/>
          <w:lang w:val="en"/>
        </w:rPr>
      </w:pPr>
      <w:r>
        <w:rPr>
          <w:rFonts w:ascii="Georgia" w:hAnsi="Georgia" w:cs="Helvetica"/>
          <w:lang w:val="en"/>
        </w:rPr>
        <w:t xml:space="preserve">Create-your-own – Follow the instructions for each of the questions. </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 xml:space="preserve">Using your knowledge of </w:t>
      </w:r>
      <w:r>
        <w:rPr>
          <w:rFonts w:ascii="Georgia" w:hAnsi="Georgia" w:cs="Helvetica"/>
          <w:i/>
          <w:lang w:val="en"/>
        </w:rPr>
        <w:t xml:space="preserve">Antigone, </w:t>
      </w:r>
      <w:r>
        <w:rPr>
          <w:rFonts w:ascii="Georgia" w:hAnsi="Georgia" w:cs="Helvetica"/>
          <w:lang w:val="en"/>
        </w:rPr>
        <w:t>explain why I selected this article for a class assignment.</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 xml:space="preserve">Pretend that you have a friend who is convinced that his/her life is </w:t>
      </w:r>
      <w:r>
        <w:rPr>
          <w:rFonts w:ascii="Georgia" w:hAnsi="Georgia" w:cs="Helvetica"/>
          <w:u w:val="single"/>
          <w:lang w:val="en"/>
        </w:rPr>
        <w:t>completely</w:t>
      </w:r>
      <w:r>
        <w:rPr>
          <w:rFonts w:ascii="Georgia" w:hAnsi="Georgia" w:cs="Helvetica"/>
          <w:lang w:val="en"/>
        </w:rPr>
        <w:t xml:space="preserve"> dictated by fate. Find the </w:t>
      </w:r>
      <w:r>
        <w:rPr>
          <w:rFonts w:ascii="Georgia" w:hAnsi="Georgia" w:cs="Helvetica"/>
          <w:u w:val="single"/>
          <w:lang w:val="en"/>
        </w:rPr>
        <w:t>most convincing</w:t>
      </w:r>
      <w:r>
        <w:rPr>
          <w:rFonts w:ascii="Georgia" w:hAnsi="Georgia" w:cs="Helvetica"/>
          <w:lang w:val="en"/>
        </w:rPr>
        <w:t xml:space="preserve"> piece of evidence from this argument to make him/her reconsider their opinion.</w:t>
      </w:r>
    </w:p>
    <w:p w:rsid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Explore your ideas regarding the theme of fate versus free will. Cite one example from your life that was a product of free will and one example from your life that was a result of fate.</w:t>
      </w:r>
    </w:p>
    <w:p w:rsidR="0052209F" w:rsidRPr="0052209F" w:rsidRDefault="0052209F" w:rsidP="0052209F">
      <w:pPr>
        <w:pStyle w:val="NormalWeb"/>
        <w:numPr>
          <w:ilvl w:val="0"/>
          <w:numId w:val="1"/>
        </w:numPr>
        <w:shd w:val="clear" w:color="auto" w:fill="FFFFFF"/>
        <w:rPr>
          <w:rFonts w:ascii="Georgia" w:hAnsi="Georgia" w:cs="Helvetica"/>
          <w:lang w:val="en"/>
        </w:rPr>
      </w:pPr>
      <w:r>
        <w:rPr>
          <w:rFonts w:ascii="Georgia" w:hAnsi="Georgia" w:cs="Helvetica"/>
          <w:lang w:val="en"/>
        </w:rPr>
        <w:t>Imagine you were teaching this concept to high school students. What movie would you show to the class to explain this concept? Why? Justify your reasoning.</w:t>
      </w:r>
      <w:bookmarkStart w:id="0" w:name="_GoBack"/>
      <w:bookmarkEnd w:id="0"/>
    </w:p>
    <w:p w:rsidR="00546ECB" w:rsidRDefault="00546ECB"/>
    <w:sectPr w:rsidR="0054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771"/>
    <w:multiLevelType w:val="hybridMultilevel"/>
    <w:tmpl w:val="A316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60"/>
    <w:rsid w:val="0052209F"/>
    <w:rsid w:val="00546ECB"/>
    <w:rsid w:val="00B00BD3"/>
    <w:rsid w:val="00C7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F512"/>
  <w15:chartTrackingRefBased/>
  <w15:docId w15:val="{7D09A43F-4AAA-4194-8BDD-999692C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60"/>
    <w:rPr>
      <w:strike w:val="0"/>
      <w:dstrike w:val="0"/>
      <w:color w:val="6D8AC4"/>
      <w:u w:val="none"/>
      <w:effect w:val="none"/>
    </w:rPr>
  </w:style>
  <w:style w:type="paragraph" w:styleId="NormalWeb">
    <w:name w:val="Normal (Web)"/>
    <w:basedOn w:val="Normal"/>
    <w:uiPriority w:val="99"/>
    <w:semiHidden/>
    <w:unhideWhenUsed/>
    <w:rsid w:val="00C748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1324">
      <w:bodyDiv w:val="1"/>
      <w:marLeft w:val="0"/>
      <w:marRight w:val="0"/>
      <w:marTop w:val="0"/>
      <w:marBottom w:val="0"/>
      <w:divBdr>
        <w:top w:val="none" w:sz="0" w:space="0" w:color="auto"/>
        <w:left w:val="none" w:sz="0" w:space="0" w:color="auto"/>
        <w:bottom w:val="none" w:sz="0" w:space="0" w:color="auto"/>
        <w:right w:val="none" w:sz="0" w:space="0" w:color="auto"/>
      </w:divBdr>
      <w:divsChild>
        <w:div w:id="1188711031">
          <w:marLeft w:val="0"/>
          <w:marRight w:val="0"/>
          <w:marTop w:val="0"/>
          <w:marBottom w:val="0"/>
          <w:divBdr>
            <w:top w:val="none" w:sz="0" w:space="0" w:color="auto"/>
            <w:left w:val="none" w:sz="0" w:space="0" w:color="auto"/>
            <w:bottom w:val="none" w:sz="0" w:space="0" w:color="auto"/>
            <w:right w:val="none" w:sz="0" w:space="0" w:color="auto"/>
          </w:divBdr>
          <w:divsChild>
            <w:div w:id="8608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com/science/discoveries/news/2008/04/mind_decision" TargetMode="External"/><Relationship Id="rId3" Type="http://schemas.openxmlformats.org/officeDocument/2006/relationships/settings" Target="settings.xml"/><Relationship Id="rId7" Type="http://schemas.openxmlformats.org/officeDocument/2006/relationships/hyperlink" Target="http://fmri.ucsd.edu/Research/whatisfmr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ency/article/003931.htm" TargetMode="External"/><Relationship Id="rId5" Type="http://schemas.openxmlformats.org/officeDocument/2006/relationships/hyperlink" Target="http://www.amazon.com/Free-Will-Sam-Harris/dp/14516834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3</cp:revision>
  <cp:lastPrinted>2017-10-30T17:55:00Z</cp:lastPrinted>
  <dcterms:created xsi:type="dcterms:W3CDTF">2017-10-30T17:51:00Z</dcterms:created>
  <dcterms:modified xsi:type="dcterms:W3CDTF">2017-10-30T19:50:00Z</dcterms:modified>
</cp:coreProperties>
</file>