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436"/>
        <w:gridCol w:w="3542"/>
        <w:gridCol w:w="2146"/>
        <w:gridCol w:w="3316"/>
      </w:tblGrid>
      <w:tr w:rsidR="00ED15B9" w:rsidTr="00ED15B9">
        <w:tc>
          <w:tcPr>
            <w:tcW w:w="1440" w:type="dxa"/>
          </w:tcPr>
          <w:p w:rsidR="00ED15B9" w:rsidRPr="00ED15B9" w:rsidRDefault="00ED15B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WORD</w:t>
            </w:r>
          </w:p>
        </w:tc>
        <w:tc>
          <w:tcPr>
            <w:tcW w:w="3598" w:type="dxa"/>
          </w:tcPr>
          <w:p w:rsidR="00ED15B9" w:rsidRPr="00ED15B9" w:rsidRDefault="00ED15B9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1982" w:type="dxa"/>
          </w:tcPr>
          <w:p w:rsidR="00ED15B9" w:rsidRPr="00ED15B9" w:rsidRDefault="00ED15B9" w:rsidP="00ED15B9">
            <w:pPr>
              <w:rPr>
                <w:b/>
              </w:rPr>
            </w:pPr>
            <w:r>
              <w:rPr>
                <w:b/>
              </w:rPr>
              <w:t>EXAMPLE/SYNONYM</w:t>
            </w:r>
          </w:p>
        </w:tc>
        <w:tc>
          <w:tcPr>
            <w:tcW w:w="3420" w:type="dxa"/>
          </w:tcPr>
          <w:p w:rsidR="00ED15B9" w:rsidRPr="00ED15B9" w:rsidRDefault="00ED15B9">
            <w:pPr>
              <w:rPr>
                <w:b/>
              </w:rPr>
            </w:pPr>
            <w:r>
              <w:rPr>
                <w:b/>
              </w:rPr>
              <w:t>PICTURE</w:t>
            </w:r>
          </w:p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Pr="00ED15B9" w:rsidRDefault="00ED15B9" w:rsidP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Paradox</w:t>
            </w:r>
          </w:p>
        </w:tc>
        <w:tc>
          <w:tcPr>
            <w:tcW w:w="3598" w:type="dxa"/>
          </w:tcPr>
          <w:p w:rsidR="00ED15B9" w:rsidRDefault="00ED15B9" w:rsidP="00ED15B9">
            <w:r>
              <w:t>A</w:t>
            </w:r>
            <w:r w:rsidRPr="00ED15B9">
              <w:t xml:space="preserve"> statement that contradicts itself and still seems true somehow. 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Default="00ED15B9">
            <w:r w:rsidRPr="00ED15B9">
              <w:rPr>
                <w:b/>
                <w:bCs/>
                <w:u w:val="single"/>
                <w:lang w:val="fr-FR"/>
              </w:rPr>
              <w:t>Catastrophe</w:t>
            </w:r>
          </w:p>
          <w:p w:rsidR="00ED15B9" w:rsidRDefault="00ED15B9"/>
        </w:tc>
        <w:tc>
          <w:tcPr>
            <w:tcW w:w="3598" w:type="dxa"/>
          </w:tcPr>
          <w:p w:rsidR="00ED15B9" w:rsidRDefault="00ED15B9" w:rsidP="00ED15B9">
            <w:r>
              <w:t>In</w:t>
            </w:r>
            <w:r w:rsidRPr="00ED15B9">
              <w:t> literature, the final action that completes the unraveling of the plot in a play, especially in a tragedy. 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Foil</w:t>
            </w:r>
          </w:p>
        </w:tc>
        <w:tc>
          <w:tcPr>
            <w:tcW w:w="3598" w:type="dxa"/>
          </w:tcPr>
          <w:p w:rsidR="00ED15B9" w:rsidRDefault="00ED15B9" w:rsidP="00ED15B9">
            <w:r w:rsidRPr="00ED15B9">
              <w:t>In literature, a foil is a character that shows qualities that are in contrast with the qualities of another character with the objective to highlight the traits of the other character.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Crisis</w:t>
            </w:r>
          </w:p>
        </w:tc>
        <w:tc>
          <w:tcPr>
            <w:tcW w:w="3598" w:type="dxa"/>
          </w:tcPr>
          <w:p w:rsidR="00ED15B9" w:rsidRDefault="00ED15B9" w:rsidP="00ED15B9">
            <w:r w:rsidRPr="00ED15B9">
              <w:t>The point in a narrative when the crucial action, decision, or realization must be made.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Pun</w:t>
            </w:r>
          </w:p>
          <w:p w:rsidR="00ED15B9" w:rsidRDefault="00ED15B9"/>
        </w:tc>
        <w:tc>
          <w:tcPr>
            <w:tcW w:w="3598" w:type="dxa"/>
          </w:tcPr>
          <w:p w:rsidR="00ED15B9" w:rsidRDefault="00ED15B9" w:rsidP="00ED15B9">
            <w:r>
              <w:t>A</w:t>
            </w:r>
            <w:r w:rsidRPr="00ED15B9">
              <w:t>a play on words in which a humorous effect is produced by using a w</w:t>
            </w:r>
            <w:r w:rsidRPr="00ED15B9">
              <w:t xml:space="preserve">ord that suggests two or more meanings or by </w:t>
            </w:r>
            <w:r>
              <w:t>e</w:t>
            </w:r>
            <w:bookmarkStart w:id="0" w:name="_GoBack"/>
            <w:bookmarkEnd w:id="0"/>
            <w:r w:rsidRPr="00ED15B9">
              <w:t>xploiting similar sounding words having different meanings.</w:t>
            </w:r>
            <w:r w:rsidRPr="00ED15B9">
              <w:rPr>
                <w:lang w:val="fr-FR"/>
              </w:rPr>
              <w:t xml:space="preserve"> 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Aside</w:t>
            </w:r>
          </w:p>
          <w:p w:rsidR="00ED15B9" w:rsidRDefault="00ED15B9"/>
        </w:tc>
        <w:tc>
          <w:tcPr>
            <w:tcW w:w="3598" w:type="dxa"/>
          </w:tcPr>
          <w:p w:rsidR="00ED15B9" w:rsidRDefault="00ED15B9" w:rsidP="00ED15B9">
            <w:r>
              <w:t>H</w:t>
            </w:r>
            <w:r w:rsidRPr="00ED15B9">
              <w:t>appens when a character'</w:t>
            </w:r>
            <w:r w:rsidRPr="00ED15B9">
              <w:t>s dialogue is spoken but not heard by the other</w:t>
            </w:r>
            <w:r>
              <w:t xml:space="preserve"> </w:t>
            </w:r>
            <w:r w:rsidRPr="00ED15B9">
              <w:t xml:space="preserve">actors on the stage. Asides are useful for giving the audience special information </w:t>
            </w:r>
            <w:r>
              <w:t>a</w:t>
            </w:r>
            <w:r w:rsidRPr="00ED15B9">
              <w:t xml:space="preserve">bout the other characters onstage or the action of the </w:t>
            </w:r>
            <w:r w:rsidRPr="00ED15B9">
              <w:t>lot.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Alliteration</w:t>
            </w:r>
          </w:p>
          <w:p w:rsidR="00ED15B9" w:rsidRDefault="00ED15B9"/>
        </w:tc>
        <w:tc>
          <w:tcPr>
            <w:tcW w:w="3598" w:type="dxa"/>
          </w:tcPr>
          <w:p w:rsidR="00ED15B9" w:rsidRDefault="00ED15B9">
            <w:r>
              <w:t>A</w:t>
            </w:r>
            <w:r w:rsidRPr="00ED15B9">
              <w:t> literary device where two or more words in a phrase or line of poetry share the same beginning sound.</w:t>
            </w:r>
          </w:p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Climax</w:t>
            </w:r>
          </w:p>
        </w:tc>
        <w:tc>
          <w:tcPr>
            <w:tcW w:w="3598" w:type="dxa"/>
          </w:tcPr>
          <w:p w:rsidR="00000000" w:rsidRPr="00ED15B9" w:rsidRDefault="00ED15B9" w:rsidP="00ED15B9">
            <w:r>
              <w:t>A</w:t>
            </w:r>
            <w:r w:rsidRPr="00ED15B9">
              <w:t xml:space="preserve"> decisive moment that is of maximum intensity or is a major turning point in a plot.</w:t>
            </w:r>
          </w:p>
          <w:p w:rsidR="00ED15B9" w:rsidRDefault="00ED15B9"/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Symbolism</w:t>
            </w:r>
          </w:p>
        </w:tc>
        <w:tc>
          <w:tcPr>
            <w:tcW w:w="3598" w:type="dxa"/>
          </w:tcPr>
          <w:p w:rsidR="00000000" w:rsidRPr="00ED15B9" w:rsidRDefault="00ED15B9" w:rsidP="00ED15B9">
            <w:r w:rsidRPr="00ED15B9">
              <w:t>A figure of speech where an object, person, or situation has another meaning other than its literal meaning. The actions of a character, word, action, or event that have a deeper meaning in the conte</w:t>
            </w:r>
            <w:r w:rsidRPr="00ED15B9">
              <w:t>xt of the whole story.</w:t>
            </w:r>
          </w:p>
          <w:p w:rsidR="00ED15B9" w:rsidRDefault="00ED15B9"/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  <w:tr w:rsidR="00ED15B9" w:rsidTr="00ED15B9">
        <w:tc>
          <w:tcPr>
            <w:tcW w:w="1440" w:type="dxa"/>
          </w:tcPr>
          <w:p w:rsidR="00ED15B9" w:rsidRDefault="00ED15B9"/>
          <w:p w:rsidR="00ED15B9" w:rsidRDefault="00ED15B9"/>
          <w:p w:rsidR="00ED15B9" w:rsidRPr="00ED15B9" w:rsidRDefault="00ED15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Allusion</w:t>
            </w:r>
          </w:p>
        </w:tc>
        <w:tc>
          <w:tcPr>
            <w:tcW w:w="3598" w:type="dxa"/>
          </w:tcPr>
          <w:p w:rsidR="00000000" w:rsidRPr="00ED15B9" w:rsidRDefault="00ED15B9" w:rsidP="00ED15B9">
            <w:r>
              <w:t>A</w:t>
            </w:r>
            <w:r w:rsidRPr="00ED15B9">
              <w:t xml:space="preserve"> figure of speech that refers to a well-known story, event, person, or object in order to make a comparison in the readers' minds.</w:t>
            </w:r>
          </w:p>
          <w:p w:rsidR="00ED15B9" w:rsidRDefault="00ED15B9"/>
        </w:tc>
        <w:tc>
          <w:tcPr>
            <w:tcW w:w="1982" w:type="dxa"/>
          </w:tcPr>
          <w:p w:rsidR="00ED15B9" w:rsidRDefault="00ED15B9"/>
        </w:tc>
        <w:tc>
          <w:tcPr>
            <w:tcW w:w="3420" w:type="dxa"/>
          </w:tcPr>
          <w:p w:rsidR="00ED15B9" w:rsidRDefault="00ED15B9"/>
        </w:tc>
      </w:tr>
    </w:tbl>
    <w:p w:rsidR="00044A21" w:rsidRDefault="00044A21"/>
    <w:sectPr w:rsidR="0004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6149"/>
    <w:multiLevelType w:val="hybridMultilevel"/>
    <w:tmpl w:val="083682A4"/>
    <w:lvl w:ilvl="0" w:tplc="6C3A52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F0A7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148C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7EEA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CC1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4052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60A1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F292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FEE1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598789A"/>
    <w:multiLevelType w:val="hybridMultilevel"/>
    <w:tmpl w:val="052CB984"/>
    <w:lvl w:ilvl="0" w:tplc="99721B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6894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36A4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2435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122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6B4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341A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5025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3265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8041E22"/>
    <w:multiLevelType w:val="hybridMultilevel"/>
    <w:tmpl w:val="54F6DEA0"/>
    <w:lvl w:ilvl="0" w:tplc="2982C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1225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A2E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03A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B4BA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4CF7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367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06C1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789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C037BAF"/>
    <w:multiLevelType w:val="hybridMultilevel"/>
    <w:tmpl w:val="57C45146"/>
    <w:lvl w:ilvl="0" w:tplc="77DCD8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D669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644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DEE6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248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CA7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2C5E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ECE8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FA8D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96022FC"/>
    <w:multiLevelType w:val="hybridMultilevel"/>
    <w:tmpl w:val="A31A9568"/>
    <w:lvl w:ilvl="0" w:tplc="48FEAF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FA5F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8EE5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2254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7E48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9C75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E693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E89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864B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A86335D"/>
    <w:multiLevelType w:val="hybridMultilevel"/>
    <w:tmpl w:val="8DBE40E2"/>
    <w:lvl w:ilvl="0" w:tplc="ACA24C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121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0C8B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B8C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0205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402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E60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B68F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381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6E96DF6"/>
    <w:multiLevelType w:val="hybridMultilevel"/>
    <w:tmpl w:val="A5B48244"/>
    <w:lvl w:ilvl="0" w:tplc="01F09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E0A5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9433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94D1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C62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E2B2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14ED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683B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BA44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37095F"/>
    <w:multiLevelType w:val="hybridMultilevel"/>
    <w:tmpl w:val="82F44770"/>
    <w:lvl w:ilvl="0" w:tplc="15E07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22B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22F4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A5E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D8E7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817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675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9460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AC3D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8B4332E"/>
    <w:multiLevelType w:val="hybridMultilevel"/>
    <w:tmpl w:val="52C6F78C"/>
    <w:lvl w:ilvl="0" w:tplc="5A8C31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8600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625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0847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BA7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06E6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8047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D01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D026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9"/>
    <w:rsid w:val="00044A21"/>
    <w:rsid w:val="00E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3A0B"/>
  <w15:chartTrackingRefBased/>
  <w15:docId w15:val="{1CC5C900-4751-4D01-A20D-C3B12125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89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cp:lastPrinted>2017-11-27T12:56:00Z</cp:lastPrinted>
  <dcterms:created xsi:type="dcterms:W3CDTF">2017-11-27T12:48:00Z</dcterms:created>
  <dcterms:modified xsi:type="dcterms:W3CDTF">2017-11-27T12:56:00Z</dcterms:modified>
</cp:coreProperties>
</file>